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DA" w:rsidRDefault="00830D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КИРОВСКАЯ ОБЛАСТЬ КОТЕЛЬНИЧСКИЙ РАЙОН</w:t>
      </w:r>
    </w:p>
    <w:p w:rsidR="009273DA" w:rsidRDefault="00830D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СВЕТЛОВСКОГО СЕЛЬСКОГО ПОСЕЛЕНИЯ</w:t>
      </w:r>
    </w:p>
    <w:p w:rsidR="009273DA" w:rsidRDefault="009273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3DA" w:rsidRDefault="00830D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ПОСТАНОВЛЕНИЕ </w:t>
      </w:r>
    </w:p>
    <w:p w:rsidR="009273DA" w:rsidRDefault="009273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3DA" w:rsidRDefault="009273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7" w:type="dxa"/>
        <w:tblInd w:w="45" w:type="dxa"/>
        <w:tblCellMar>
          <w:left w:w="10" w:type="dxa"/>
          <w:right w:w="10" w:type="dxa"/>
        </w:tblCellMar>
        <w:tblLook w:val="0000"/>
      </w:tblPr>
      <w:tblGrid>
        <w:gridCol w:w="1710"/>
        <w:gridCol w:w="6060"/>
        <w:gridCol w:w="1697"/>
      </w:tblGrid>
      <w:tr w:rsidR="009273DA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3DA" w:rsidRDefault="00830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3DA" w:rsidRDefault="00830D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3DA" w:rsidRDefault="0083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</w:tbl>
    <w:p w:rsidR="009273DA" w:rsidRDefault="00830D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п. Светлый </w:t>
      </w:r>
    </w:p>
    <w:p w:rsidR="009273DA" w:rsidRDefault="009273DA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3DA" w:rsidRDefault="00830DCA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 ПОРЯДКА</w:t>
      </w:r>
    </w:p>
    <w:p w:rsidR="009273DA" w:rsidRDefault="00830DCA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УВЕДОМЛЕНИЯ МУНИЦИПАЛЬНЫМ СЛУЖАЩИМ </w:t>
      </w:r>
    </w:p>
    <w:p w:rsidR="009273DA" w:rsidRDefault="00830DCA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ПРЕДСТАВИТЕЛЯ НАНИМАТЕЛЯ</w:t>
      </w:r>
    </w:p>
    <w:p w:rsidR="009273DA" w:rsidRDefault="00830DCA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ИНОЙ ОПЛАЧИВАЕМОЙ РАБОТЕ</w:t>
      </w: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830D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частью 2 статьи 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</w:rPr>
        <w:t>в целях повышения эффективности работы по противодействию коррупции, а также предотвращения конфликта интересов постановляю:</w:t>
      </w:r>
    </w:p>
    <w:p w:rsidR="009273DA" w:rsidRDefault="00830D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прилагаемый </w:t>
      </w:r>
      <w:hyperlink w:anchor="Par32" w:history="1">
        <w:r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Порядок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уведомления муниципальными служащими представителя нанимателя об иной оплач</w:t>
      </w:r>
      <w:r>
        <w:rPr>
          <w:rFonts w:ascii="Times New Roman" w:eastAsia="Times New Roman" w:hAnsi="Times New Roman" w:cs="Times New Roman"/>
          <w:sz w:val="26"/>
          <w:szCs w:val="26"/>
        </w:rPr>
        <w:t>иваемой работе (далее - Порядок).</w:t>
      </w:r>
    </w:p>
    <w:p w:rsidR="009273DA" w:rsidRDefault="00830D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Порядка оставляю за собой.</w:t>
      </w: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9273DA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7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369"/>
        <w:gridCol w:w="3101"/>
        <w:gridCol w:w="3104"/>
      </w:tblGrid>
      <w:tr w:rsidR="009273DA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DA" w:rsidRDefault="00830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обязанности главы  администрации </w:t>
            </w:r>
          </w:p>
          <w:p w:rsidR="009273DA" w:rsidRDefault="00830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Светловского </w:t>
            </w:r>
          </w:p>
          <w:p w:rsidR="009273DA" w:rsidRDefault="00830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сельского поселения                       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DA" w:rsidRDefault="00927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DA" w:rsidRDefault="00927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73DA" w:rsidRDefault="00927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273DA" w:rsidRDefault="00830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Л.В.Вычугжанина</w:t>
            </w:r>
            <w:proofErr w:type="spellEnd"/>
          </w:p>
          <w:p w:rsidR="009273DA" w:rsidRDefault="00927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830DC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РАЗОСЛАНО: администрация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Котельничская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межрайонная прокуратура, Центр юридико-технической обработки МНПА по Кировской области. </w:t>
      </w: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830DCA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9273DA" w:rsidRDefault="00830DCA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9273DA" w:rsidRDefault="00830DCA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Светловского сельского поселения</w:t>
      </w:r>
    </w:p>
    <w:p w:rsidR="009273DA" w:rsidRDefault="00830DCA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05 августа 2016 № 43</w:t>
      </w: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830DCA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32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9273DA" w:rsidRDefault="00830DCA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УВЕДОМЛЕНИЯ МУНИЦИПАЛЬНЫМ СЛУЖАЩИМ </w:t>
      </w:r>
    </w:p>
    <w:p w:rsidR="009273DA" w:rsidRDefault="00830DCA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ПРЕДСТАВИТЕЛЯ НАНИМАТЕЛЯ</w:t>
      </w:r>
    </w:p>
    <w:p w:rsidR="009273DA" w:rsidRDefault="00830DCA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ИНОЙ ОПЛАЧИВАЕМОЙ РАБОТЕ</w:t>
      </w:r>
    </w:p>
    <w:p w:rsidR="009273DA" w:rsidRDefault="009273D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3DA" w:rsidRDefault="00830D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38"/>
      <w:bookmarkEnd w:id="1"/>
      <w:r>
        <w:rPr>
          <w:rFonts w:ascii="Times New Roman" w:eastAsia="Times New Roman" w:hAnsi="Times New Roman" w:cs="Times New Roman"/>
          <w:sz w:val="26"/>
          <w:szCs w:val="26"/>
        </w:rPr>
        <w:t xml:space="preserve">1. Настоящим Порядком регламентируется обязанность муниципальных служащих, замещающих должности муниципальной службы, уведомлять представителя нанимателя о намерении </w:t>
      </w:r>
      <w:r>
        <w:rPr>
          <w:rFonts w:ascii="Times New Roman" w:eastAsia="Times New Roman" w:hAnsi="Times New Roman" w:cs="Times New Roman"/>
          <w:sz w:val="26"/>
          <w:szCs w:val="26"/>
        </w:rPr>
        <w:t>выполнять иную оплачиваемую работу.</w:t>
      </w:r>
    </w:p>
    <w:p w:rsidR="009273DA" w:rsidRDefault="00830D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К иной оплачиваемой работе относится работа, которая выполняется на основании трудового и (или) гражданско-правового договора (договоров).</w:t>
      </w:r>
    </w:p>
    <w:p w:rsidR="009273DA" w:rsidRDefault="00830D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Выполнение иной оплачиваемой работы не должно приводить к конфликту интерес</w:t>
      </w:r>
      <w:r>
        <w:rPr>
          <w:rFonts w:ascii="Times New Roman" w:eastAsia="Times New Roman" w:hAnsi="Times New Roman" w:cs="Times New Roman"/>
          <w:sz w:val="26"/>
          <w:szCs w:val="26"/>
        </w:rPr>
        <w:t>ов или возможности возникновения конфликта интересов при замещении должностей муниципальной службы.</w:t>
      </w:r>
    </w:p>
    <w:p w:rsidR="009273DA" w:rsidRDefault="00830D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Уведомление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 намерении </w:t>
      </w:r>
      <w:r>
        <w:rPr>
          <w:rFonts w:ascii="Times New Roman" w:eastAsia="Times New Roman" w:hAnsi="Times New Roman" w:cs="Times New Roman"/>
          <w:sz w:val="26"/>
          <w:szCs w:val="26"/>
        </w:rPr>
        <w:t>выполнять иную оплачиваемую работу (далее - уведомление) составляется муниципальным служащим в письменном виде по форме согласно приложению № 1 к настоящему Порядку.</w:t>
      </w:r>
    </w:p>
    <w:p w:rsidR="009273DA" w:rsidRDefault="00830D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Муниципальные служащие представляют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уведомления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в отдел муниципальной службы и кадров администрации Светловского сельского поселения до начала выполнения иной оплачи</w:t>
      </w:r>
      <w:r>
        <w:rPr>
          <w:rFonts w:ascii="Times New Roman" w:eastAsia="Times New Roman" w:hAnsi="Times New Roman" w:cs="Times New Roman"/>
          <w:sz w:val="26"/>
          <w:szCs w:val="26"/>
        </w:rPr>
        <w:t>ваемой работы.</w:t>
      </w:r>
    </w:p>
    <w:p w:rsidR="009273DA" w:rsidRDefault="00830D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Регистрация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уведомления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должностным лицом администрации Светловского сельского поселения в ден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 поступления уведомления в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Журнале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регистрации уведомлений о выполнении иной оплачиваемой работы (далее - Журнал регистрации)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согласно приложению № 2 к настоящему Порядку.</w:t>
      </w:r>
    </w:p>
    <w:p w:rsidR="009273DA" w:rsidRDefault="00830D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Листы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Журнала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регистрации должны быть пронумерованы, прошнурованы и скре</w:t>
      </w:r>
      <w:r>
        <w:rPr>
          <w:rFonts w:ascii="Times New Roman" w:eastAsia="Times New Roman" w:hAnsi="Times New Roman" w:cs="Times New Roman"/>
          <w:sz w:val="26"/>
          <w:szCs w:val="26"/>
        </w:rPr>
        <w:t>плены печатью администрации Светловского сельского поселения.</w:t>
      </w:r>
    </w:p>
    <w:p w:rsidR="009273DA" w:rsidRDefault="00830D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Отказ в регистрации </w:t>
      </w:r>
      <w:hyperlink r:id="rId11" w:history="1">
        <w:r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уведомления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не допускается.</w:t>
      </w:r>
    </w:p>
    <w:p w:rsidR="009273DA" w:rsidRDefault="00830D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Копия зарегистрированного в установленном порядке </w:t>
      </w:r>
      <w:hyperlink r:id="rId12" w:history="1">
        <w:r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уведомления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выдается служащему на руки либо направляется по почте с уведом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лением о получении. На копии </w:t>
      </w:r>
      <w:hyperlink r:id="rId13" w:history="1">
        <w:r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уведомления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подлежащего передаче служащему, ставится отметка «Уведомление зарегистрировано» с ука</w:t>
      </w:r>
      <w:r>
        <w:rPr>
          <w:rFonts w:ascii="Times New Roman" w:eastAsia="Times New Roman" w:hAnsi="Times New Roman" w:cs="Times New Roman"/>
          <w:sz w:val="26"/>
          <w:szCs w:val="26"/>
        </w:rPr>
        <w:t>занием даты и номера регистрации уведомления, фамилии, инициалов и должности лица, зарегистрировавшего данное уведомление.</w:t>
      </w:r>
    </w:p>
    <w:p w:rsidR="009273DA" w:rsidRDefault="00830D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Отдел муниципальной службы и кадров администрации Светловского сельского поселения рассматривает</w:t>
      </w:r>
      <w:hyperlink r:id="rId14" w:history="1">
        <w:r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 уведомления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гражданских служащих в 3-дневный срок с момента их поступления на предмет наличия конфликта интересов или возможности возникновения конфликта интере</w:t>
      </w:r>
      <w:r>
        <w:rPr>
          <w:rFonts w:ascii="Times New Roman" w:eastAsia="Times New Roman" w:hAnsi="Times New Roman" w:cs="Times New Roman"/>
          <w:sz w:val="26"/>
          <w:szCs w:val="26"/>
        </w:rPr>
        <w:t>сов.</w:t>
      </w:r>
    </w:p>
    <w:p w:rsidR="009273DA" w:rsidRDefault="00830D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 В случае выявления конфликта интересов или возможности возникновения конфликта интересов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осуществлении служащим иной оплачиваемой работы, специалист кадровой службы администрации докладывает представителю нанимателя предложения по рассмотре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нию </w:t>
      </w:r>
      <w:hyperlink r:id="rId15" w:history="1">
        <w:r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уведомления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 Комиссии по урегулированию конфликта интересов.</w:t>
      </w:r>
    </w:p>
    <w:p w:rsidR="009273DA" w:rsidRDefault="00830D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12. Оригинал </w:t>
      </w:r>
      <w:hyperlink r:id="rId16" w:history="1">
        <w:r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уведомления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минованию надобности направляется в кадровую службу администрации для приобщения к личному делу муниципального служащего.</w:t>
      </w:r>
    </w:p>
    <w:p w:rsidR="009273DA" w:rsidRDefault="009273DA">
      <w:pPr>
        <w:ind w:firstLine="540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9273DA" w:rsidRDefault="00830DCA">
      <w:pPr>
        <w:jc w:val="right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Приложение № 1</w:t>
      </w:r>
    </w:p>
    <w:p w:rsidR="009273DA" w:rsidRDefault="00830DCA">
      <w:pPr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 постановлению</w:t>
      </w:r>
    </w:p>
    <w:p w:rsidR="009273DA" w:rsidRDefault="00830DCA">
      <w:pPr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</w:t>
      </w:r>
      <w:r>
        <w:rPr>
          <w:rFonts w:ascii="Times New Roman" w:eastAsia="Times New Roman" w:hAnsi="Times New Roman"/>
          <w:sz w:val="26"/>
          <w:szCs w:val="26"/>
        </w:rPr>
        <w:t>истрации</w:t>
      </w:r>
    </w:p>
    <w:p w:rsidR="009273DA" w:rsidRDefault="00830DCA">
      <w:pPr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Светловского с/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Котельничского района</w:t>
      </w:r>
    </w:p>
    <w:p w:rsidR="009273DA" w:rsidRDefault="00830DCA">
      <w:pPr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Кировской области</w:t>
      </w:r>
    </w:p>
    <w:p w:rsidR="009273DA" w:rsidRDefault="00830DCA">
      <w:pPr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05 августа 2016 № 43</w:t>
      </w:r>
    </w:p>
    <w:p w:rsidR="009273DA" w:rsidRDefault="009273DA">
      <w:pPr>
        <w:ind w:firstLine="54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УВЕДОМЛЕНИЕ</w:t>
      </w:r>
    </w:p>
    <w:p w:rsidR="009273DA" w:rsidRDefault="009273DA">
      <w:pPr>
        <w:rPr>
          <w:rFonts w:ascii="Times New Roman" w:eastAsia="Times New Roman" w:hAnsi="Times New Roman"/>
          <w:sz w:val="26"/>
          <w:szCs w:val="26"/>
        </w:rPr>
      </w:pP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В соответствии  с </w:t>
      </w:r>
      <w:hyperlink r:id="rId17" w:history="1">
        <w:r>
          <w:rPr>
            <w:rFonts w:ascii="Times New Roman" w:eastAsia="Times New Roman" w:hAnsi="Times New Roman"/>
            <w:color w:val="0000FF"/>
            <w:sz w:val="26"/>
            <w:szCs w:val="26"/>
          </w:rPr>
          <w:t>частью 2 статьи 11</w:t>
        </w:r>
      </w:hyperlink>
      <w:r>
        <w:rPr>
          <w:rFonts w:ascii="Times New Roman" w:eastAsia="Times New Roman" w:hAnsi="Times New Roman"/>
          <w:sz w:val="26"/>
          <w:szCs w:val="26"/>
        </w:rPr>
        <w:t xml:space="preserve"> Федерального закона от 02.03.2007</w:t>
      </w: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№   25-ФЗ «О   муниципальной службе в Российской Федерации» настоящим</w:t>
      </w: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уведомляю, что я,</w:t>
      </w: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</w:t>
      </w: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(фамилия, имя,</w:t>
      </w:r>
      <w:r>
        <w:rPr>
          <w:rFonts w:ascii="Times New Roman" w:eastAsia="Times New Roman" w:hAnsi="Times New Roman"/>
          <w:sz w:val="26"/>
          <w:szCs w:val="26"/>
        </w:rPr>
        <w:t xml:space="preserve"> отчество)</w:t>
      </w: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</w:t>
      </w:r>
      <w:bookmarkStart w:id="2" w:name="_GoBack"/>
      <w:bookmarkEnd w:id="2"/>
      <w:r>
        <w:rPr>
          <w:rFonts w:ascii="Times New Roman" w:eastAsia="Times New Roman" w:hAnsi="Times New Roman"/>
          <w:sz w:val="26"/>
          <w:szCs w:val="26"/>
        </w:rPr>
        <w:t>______________________,</w:t>
      </w:r>
    </w:p>
    <w:p w:rsidR="009273DA" w:rsidRDefault="009273DA">
      <w:pPr>
        <w:rPr>
          <w:rFonts w:ascii="Times New Roman" w:eastAsia="Times New Roman" w:hAnsi="Times New Roman"/>
          <w:sz w:val="26"/>
          <w:szCs w:val="26"/>
        </w:rPr>
      </w:pP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замещающий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должность муниципальной службы</w:t>
      </w: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__________________________________________________________________________,</w:t>
      </w: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(наименование должности)</w:t>
      </w: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намерен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выполнять иную оплачиваемую работу, не влекущую за собой конфликта</w:t>
      </w: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интересов,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______________________________________________________________</w:t>
      </w: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__________________________________________________________________________.</w:t>
      </w: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(наименование должности</w:t>
      </w:r>
      <w:r>
        <w:rPr>
          <w:rFonts w:ascii="Times New Roman" w:eastAsia="Times New Roman" w:hAnsi="Times New Roman"/>
          <w:sz w:val="26"/>
          <w:szCs w:val="26"/>
        </w:rPr>
        <w:t>, места работы с указанием срока начала</w:t>
      </w:r>
      <w:proofErr w:type="gramEnd"/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и окончания работы)</w:t>
      </w:r>
    </w:p>
    <w:p w:rsidR="009273DA" w:rsidRDefault="009273DA">
      <w:pPr>
        <w:rPr>
          <w:rFonts w:ascii="Times New Roman" w:eastAsia="Times New Roman" w:hAnsi="Times New Roman"/>
          <w:sz w:val="26"/>
          <w:szCs w:val="26"/>
        </w:rPr>
      </w:pP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Прошу рассмотреть уведомление на комиссии по соблюдению требований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</w:t>
      </w:r>
      <w:proofErr w:type="gramEnd"/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служебному поведению муниципальных служащих и урегулированию конфликта</w:t>
      </w: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интересов без моего уча</w:t>
      </w:r>
      <w:r>
        <w:rPr>
          <w:rFonts w:ascii="Times New Roman" w:eastAsia="Times New Roman" w:hAnsi="Times New Roman"/>
          <w:sz w:val="26"/>
          <w:szCs w:val="26"/>
        </w:rPr>
        <w:t>стия/в моем присутствии (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нужное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подчеркнуть).</w:t>
      </w:r>
    </w:p>
    <w:p w:rsidR="009273DA" w:rsidRDefault="009273DA">
      <w:pPr>
        <w:rPr>
          <w:rFonts w:ascii="Times New Roman" w:eastAsia="Times New Roman" w:hAnsi="Times New Roman"/>
          <w:sz w:val="26"/>
          <w:szCs w:val="26"/>
        </w:rPr>
      </w:pP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"___" ___________ 20___ г.   _______________   ________________________</w:t>
      </w:r>
    </w:p>
    <w:p w:rsidR="009273DA" w:rsidRDefault="00830DCA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(подпись)              (Ф.И.О.)</w:t>
      </w:r>
    </w:p>
    <w:p w:rsidR="009273DA" w:rsidRDefault="009273DA">
      <w:pPr>
        <w:ind w:firstLine="54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ind w:firstLine="54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ind w:firstLine="54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ind w:firstLine="54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ind w:firstLine="54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ind w:firstLine="54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ind w:firstLine="54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ind w:firstLine="54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ind w:firstLine="54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ind w:firstLine="54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ind w:firstLine="54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ind w:firstLine="54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ind w:firstLine="54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jc w:val="right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jc w:val="right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jc w:val="right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jc w:val="right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jc w:val="right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jc w:val="right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830DCA">
      <w:pPr>
        <w:jc w:val="right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Приложение № 2</w:t>
      </w:r>
    </w:p>
    <w:p w:rsidR="009273DA" w:rsidRDefault="00830DCA">
      <w:pPr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 постановлению</w:t>
      </w:r>
    </w:p>
    <w:p w:rsidR="009273DA" w:rsidRDefault="00830DCA">
      <w:pPr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администрации</w:t>
      </w:r>
    </w:p>
    <w:p w:rsidR="009273DA" w:rsidRDefault="00830DCA">
      <w:pPr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Светловского с/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Котельничского района</w:t>
      </w:r>
    </w:p>
    <w:p w:rsidR="009273DA" w:rsidRDefault="00830DCA">
      <w:pPr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Кировской области</w:t>
      </w:r>
    </w:p>
    <w:p w:rsidR="009273DA" w:rsidRDefault="00830DCA">
      <w:pPr>
        <w:jc w:val="right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05 августа 2016 № 43</w:t>
      </w:r>
    </w:p>
    <w:p w:rsidR="009273DA" w:rsidRDefault="009273DA">
      <w:pPr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9273DA">
      <w:pPr>
        <w:ind w:firstLine="54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273DA" w:rsidRDefault="00830DCA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Журнал</w:t>
      </w:r>
    </w:p>
    <w:p w:rsidR="009273DA" w:rsidRDefault="00830DCA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регистрации уведомлений об иной оплачиваемой работе</w:t>
      </w:r>
    </w:p>
    <w:p w:rsidR="009273DA" w:rsidRDefault="009273DA">
      <w:pPr>
        <w:ind w:firstLine="540"/>
        <w:rPr>
          <w:rFonts w:ascii="Times New Roman" w:eastAsia="Times New Roman" w:hAnsi="Times New Roman"/>
          <w:b/>
          <w:bCs/>
          <w:sz w:val="26"/>
          <w:szCs w:val="26"/>
        </w:rPr>
      </w:pPr>
    </w:p>
    <w:tbl>
      <w:tblPr>
        <w:tblW w:w="9637" w:type="dxa"/>
        <w:tblInd w:w="-67" w:type="dxa"/>
        <w:tblCellMar>
          <w:left w:w="10" w:type="dxa"/>
          <w:right w:w="10" w:type="dxa"/>
        </w:tblCellMar>
        <w:tblLook w:val="0000"/>
      </w:tblPr>
      <w:tblGrid>
        <w:gridCol w:w="457"/>
        <w:gridCol w:w="1490"/>
        <w:gridCol w:w="1890"/>
        <w:gridCol w:w="1617"/>
        <w:gridCol w:w="1486"/>
        <w:gridCol w:w="1575"/>
        <w:gridCol w:w="1883"/>
      </w:tblGrid>
      <w:tr w:rsidR="009273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DA" w:rsidRDefault="00830DC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DA" w:rsidRDefault="00830DC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DA" w:rsidRDefault="00830DC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DA" w:rsidRDefault="00830DC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ния об иной оплачиваемой работе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DA" w:rsidRDefault="00830DC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Ф.И.О.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уведомление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DA" w:rsidRDefault="00830DC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Дата рассмотрения уведомления, краткое содержание резолюции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DA" w:rsidRDefault="00830DC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 о рассмотрении уведомления комиссией по урегулированию конфликта интересов</w:t>
            </w:r>
          </w:p>
        </w:tc>
      </w:tr>
      <w:tr w:rsidR="009273DA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DA" w:rsidRDefault="00830DC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DA" w:rsidRDefault="009273D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DA" w:rsidRDefault="009273D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DA" w:rsidRDefault="009273D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DA" w:rsidRDefault="009273D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DA" w:rsidRDefault="009273D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DA" w:rsidRDefault="009273D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9273DA" w:rsidRDefault="009273DA">
      <w:pPr>
        <w:rPr>
          <w:rFonts w:ascii="Times New Roman" w:eastAsia="Times New Roman" w:hAnsi="Times New Roman"/>
          <w:b/>
          <w:bCs/>
          <w:sz w:val="26"/>
          <w:szCs w:val="26"/>
        </w:rPr>
      </w:pPr>
    </w:p>
    <w:sectPr w:rsidR="009273DA" w:rsidSect="009273DA">
      <w:endnotePr>
        <w:numFmt w:val="decimal"/>
      </w:endnotePr>
      <w:pgSz w:w="11906" w:h="16838"/>
      <w:pgMar w:top="1440" w:right="566" w:bottom="94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5D9"/>
    <w:multiLevelType w:val="hybridMultilevel"/>
    <w:tmpl w:val="6D909F48"/>
    <w:name w:val="Нумерованный список 1"/>
    <w:lvl w:ilvl="0" w:tplc="F5D81F7C">
      <w:start w:val="1"/>
      <w:numFmt w:val="decimal"/>
      <w:lvlText w:val="%1."/>
      <w:lvlJc w:val="left"/>
      <w:pPr>
        <w:ind w:left="360" w:firstLine="0"/>
      </w:pPr>
    </w:lvl>
    <w:lvl w:ilvl="1" w:tplc="2FF63842">
      <w:start w:val="1"/>
      <w:numFmt w:val="decimal"/>
      <w:lvlText w:val="%2."/>
      <w:lvlJc w:val="left"/>
      <w:pPr>
        <w:ind w:left="1080" w:firstLine="0"/>
      </w:pPr>
    </w:lvl>
    <w:lvl w:ilvl="2" w:tplc="A07A1960">
      <w:start w:val="1"/>
      <w:numFmt w:val="decimal"/>
      <w:lvlText w:val="%3."/>
      <w:lvlJc w:val="left"/>
      <w:pPr>
        <w:ind w:left="1800" w:firstLine="0"/>
      </w:pPr>
    </w:lvl>
    <w:lvl w:ilvl="3" w:tplc="CD7C95D4">
      <w:start w:val="1"/>
      <w:numFmt w:val="decimal"/>
      <w:lvlText w:val="%4."/>
      <w:lvlJc w:val="left"/>
      <w:pPr>
        <w:ind w:left="2520" w:firstLine="0"/>
      </w:pPr>
    </w:lvl>
    <w:lvl w:ilvl="4" w:tplc="5C4646EE">
      <w:start w:val="1"/>
      <w:numFmt w:val="decimal"/>
      <w:lvlText w:val="%5."/>
      <w:lvlJc w:val="left"/>
      <w:pPr>
        <w:ind w:left="3240" w:firstLine="0"/>
      </w:pPr>
    </w:lvl>
    <w:lvl w:ilvl="5" w:tplc="7CD2F424">
      <w:start w:val="1"/>
      <w:numFmt w:val="decimal"/>
      <w:lvlText w:val="%6."/>
      <w:lvlJc w:val="left"/>
      <w:pPr>
        <w:ind w:left="3960" w:firstLine="0"/>
      </w:pPr>
    </w:lvl>
    <w:lvl w:ilvl="6" w:tplc="9AE25BEE">
      <w:start w:val="1"/>
      <w:numFmt w:val="decimal"/>
      <w:lvlText w:val="%7."/>
      <w:lvlJc w:val="left"/>
      <w:pPr>
        <w:ind w:left="4680" w:firstLine="0"/>
      </w:pPr>
    </w:lvl>
    <w:lvl w:ilvl="7" w:tplc="4BBE3670">
      <w:start w:val="1"/>
      <w:numFmt w:val="decimal"/>
      <w:lvlText w:val="%8."/>
      <w:lvlJc w:val="left"/>
      <w:pPr>
        <w:ind w:left="5400" w:firstLine="0"/>
      </w:pPr>
    </w:lvl>
    <w:lvl w:ilvl="8" w:tplc="B70C009A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408B587C"/>
    <w:multiLevelType w:val="singleLevel"/>
    <w:tmpl w:val="9D987928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7766637C"/>
    <w:multiLevelType w:val="hybridMultilevel"/>
    <w:tmpl w:val="C8CE1E0C"/>
    <w:lvl w:ilvl="0" w:tplc="08D8CA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4EC739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32E5B7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C8E5A8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A38C23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9004C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2ACA9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5DA86B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C444A4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9273DA"/>
    <w:rsid w:val="00830DCA"/>
    <w:rsid w:val="0092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92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273DA"/>
    <w:pPr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qFormat/>
    <w:rsid w:val="009273DA"/>
    <w:pPr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qFormat/>
    <w:rsid w:val="009273DA"/>
    <w:pPr>
      <w:jc w:val="left"/>
    </w:pPr>
    <w:rPr>
      <w:rFonts w:ascii="Courier New" w:hAnsi="Courier New" w:cs="Courier New"/>
      <w:sz w:val="20"/>
      <w:szCs w:val="20"/>
    </w:rPr>
  </w:style>
  <w:style w:type="paragraph" w:styleId="a3">
    <w:name w:val="Balloon Text"/>
    <w:qFormat/>
    <w:rsid w:val="009273DA"/>
    <w:rPr>
      <w:rFonts w:ascii="Segoe UI" w:hAnsi="Segoe UI" w:cs="Segoe UI"/>
      <w:sz w:val="18"/>
      <w:szCs w:val="18"/>
    </w:rPr>
  </w:style>
  <w:style w:type="paragraph" w:customStyle="1" w:styleId="a4">
    <w:name w:val="Содержимое таблицы"/>
    <w:basedOn w:val="a3"/>
    <w:qFormat/>
    <w:rsid w:val="009273DA"/>
    <w:pPr>
      <w:suppressLineNumbers/>
      <w:pBdr>
        <w:top w:val="nil"/>
        <w:left w:val="nil"/>
        <w:bottom w:val="nil"/>
        <w:right w:val="nil"/>
        <w:between w:val="nil"/>
      </w:pBdr>
      <w:suppressAutoHyphens/>
      <w:jc w:val="left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a5">
    <w:name w:val="Текст выноски Знак"/>
    <w:rsid w:val="00927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ConsPlusNormal" w:customStyle="1">
    <w:name w:val="ConsPlusNormal"/>
    <w:qFormat/>
    <w:pPr>
      <w:spacing/>
      <w:jc w:val="left"/>
    </w:pPr>
    <w:rPr>
      <w:rFonts w:ascii="Arial" w:hAnsi="Arial" w:cs="Arial"/>
      <w:sz w:val="20"/>
      <w:szCs w:val="20"/>
    </w:rPr>
  </w:style>
  <w:style w:type="paragraph" w:styleId="ConsPlusTitle" w:customStyle="1">
    <w:name w:val="ConsPlusTitle"/>
    <w:qFormat/>
    <w:pPr>
      <w:spacing/>
      <w:jc w:val="left"/>
    </w:pPr>
    <w:rPr>
      <w:rFonts w:ascii="Arial" w:hAnsi="Arial" w:cs="Arial"/>
      <w:b/>
      <w:bCs/>
      <w:sz w:val="20"/>
      <w:szCs w:val="20"/>
    </w:rPr>
  </w:style>
  <w:style w:type="paragraph" w:styleId="ConsPlusNonformat" w:customStyle="1">
    <w:name w:val="ConsPlusNonformat"/>
    <w:qFormat/>
    <w:pPr>
      <w:spacing/>
      <w:jc w:val="left"/>
    </w:pPr>
    <w:rPr>
      <w:rFonts w:ascii="Courier New" w:hAnsi="Courier New" w:cs="Courier New"/>
      <w:sz w:val="20"/>
      <w:szCs w:val="20"/>
    </w:rPr>
  </w:style>
  <w:style w:type="paragraph" w:styleId="">
    <w:name w:val="Balloon Text"/>
    <w:qFormat/>
    <w:rPr>
      <w:rFonts w:ascii="Segoe UI" w:hAnsi="Segoe UI" w:cs="Segoe UI"/>
      <w:sz w:val="18"/>
      <w:szCs w:val="18"/>
    </w:rPr>
  </w:style>
  <w:style w:type="paragraph" w:styleId="" w:customStyle="1">
    <w:name w:val="Содержимое таблицы"/>
    <w:qFormat/>
    <w:basedOn w:val=""/>
    <w:pPr>
      <w:spacing/>
      <w:jc w:val="left"/>
      <w:suppressAutoHyphens/>
      <w:suppressLineNumber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ascii="Times New Roman" w:hAnsi="Times New Roman" w:eastAsia="Times New Roman" w:cs="Courier New"/>
      <w:sz w:val="20"/>
      <w:szCs w:val="20"/>
      <w:lang w:eastAsia="ar-sa"/>
    </w:rPr>
  </w:style>
  <w:style w:type="character" w:styleId="" w:default="1">
    <w:name w:val="Default Paragraph Font"/>
  </w:style>
  <w:style w:type="character" w:styleId="" w:customStyle="1">
    <w:name w:val="Текст выноски Знак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B99E2F9012EAD75D8794E7171EADAD01890463CB22C6324D079DF4D77D99B1B31E553909EEE265CGAN" TargetMode="External"/><Relationship Id="rId13" Type="http://schemas.openxmlformats.org/officeDocument/2006/relationships/hyperlink" Target="consultantplus://offline/ref=8D8B99E2F9012EAD75D8794E7171EADAD01890463CB22C6324D079DF4D77D99B1B31E553909EEE265CG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8B99E2F9012EAD75D8794E7171EADAD01890463CB22C6324D079DF4D77D99B1B31E553909EEE265CGAN" TargetMode="External"/><Relationship Id="rId12" Type="http://schemas.openxmlformats.org/officeDocument/2006/relationships/hyperlink" Target="consultantplus://offline/ref=8D8B99E2F9012EAD75D8794E7171EADAD01890463CB22C6324D079DF4D77D99B1B31E553909EEE265CGAN" TargetMode="External"/><Relationship Id="rId17" Type="http://schemas.openxmlformats.org/officeDocument/2006/relationships/hyperlink" Target="consultantplus://offline/ref=8DA2D7C3CAE85149143B8801A3022B8522CAFE60837D2BBD42F47C981B5D4E73AD41DD621925AD84e8N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8B99E2F9012EAD75D8794E7171EADAD01890463CB22C6324D079DF4D77D99B1B31E553909EEE265CGAN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8B99E2F9012EAD75D8794E7171EADAD01890463CB22C6324D079DF4D77D99B1B31E553909EEE265CGAN" TargetMode="External"/><Relationship Id="rId11" Type="http://schemas.openxmlformats.org/officeDocument/2006/relationships/hyperlink" Target="consultantplus://offline/ref=8D8B99E2F9012EAD75D8794E7171EADAD01890463CB22C6324D079DF4D77D99B1B31E553909EEE265CGAN" TargetMode="External"/><Relationship Id="rId5" Type="http://schemas.openxmlformats.org/officeDocument/2006/relationships/hyperlink" Target="consultantplus://offline/ref=8D8B99E2F9012EAD75D8794E7171EADAD01894423CBA2C6324D079DF4D77D99B1B31E553909EEF265CG0N" TargetMode="External"/><Relationship Id="rId15" Type="http://schemas.openxmlformats.org/officeDocument/2006/relationships/hyperlink" Target="consultantplus://offline/ref=8D8B99E2F9012EAD75D8794E7171EADAD01890463CB22C6324D079DF4D77D99B1B31E553909EEE265CGAN" TargetMode="External"/><Relationship Id="rId10" Type="http://schemas.openxmlformats.org/officeDocument/2006/relationships/hyperlink" Target="consultantplus://offline/ref=8D8B99E2F9012EAD75D8794E7171EADAD01890463CB22C6324D079DF4D77D99B1B31E553909EEE275CG3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B99E2F9012EAD75D8794E7171EADAD01890463CB22C6324D079DF4D77D99B1B31E553909EEE275CG3N" TargetMode="External"/><Relationship Id="rId14" Type="http://schemas.openxmlformats.org/officeDocument/2006/relationships/hyperlink" Target="consultantplus://offline/ref=8D8B99E2F9012EAD75D8794E7171EADAD01890463CB22C6324D079DF4D77D99B1B31E553909EEE265CG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Leb_1</dc:creator>
  <cp:lastModifiedBy>Админ</cp:lastModifiedBy>
  <cp:revision>2</cp:revision>
  <cp:lastPrinted>2016-08-07T13:55:00Z</cp:lastPrinted>
  <dcterms:created xsi:type="dcterms:W3CDTF">2023-09-07T07:02:00Z</dcterms:created>
  <dcterms:modified xsi:type="dcterms:W3CDTF">2023-09-07T07:02:00Z</dcterms:modified>
</cp:coreProperties>
</file>